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74962" w14:textId="7CBAEEF3" w:rsidR="00D7578A" w:rsidRPr="00D7578A" w:rsidRDefault="00AA4701" w:rsidP="00D7578A">
      <w:pPr>
        <w:pStyle w:val="Closing"/>
        <w:spacing w:before="0"/>
        <w:ind w:left="0"/>
        <w:jc w:val="left"/>
        <w:rPr>
          <w:color w:val="auto"/>
        </w:rPr>
      </w:pPr>
      <w:r>
        <w:rPr>
          <w:b/>
          <w:noProof/>
          <w:color w:val="auto"/>
          <w:sz w:val="40"/>
          <w:szCs w:val="40"/>
        </w:rPr>
        <w:drawing>
          <wp:anchor distT="0" distB="0" distL="114300" distR="114300" simplePos="0" relativeHeight="251660288" behindDoc="1" locked="0" layoutInCell="1" allowOverlap="1" wp14:anchorId="2A6DCCED" wp14:editId="58B325B3">
            <wp:simplePos x="0" y="0"/>
            <wp:positionH relativeFrom="column">
              <wp:posOffset>5541010</wp:posOffset>
            </wp:positionH>
            <wp:positionV relativeFrom="paragraph">
              <wp:posOffset>0</wp:posOffset>
            </wp:positionV>
            <wp:extent cx="1476375" cy="1476375"/>
            <wp:effectExtent l="0" t="0" r="9525" b="9525"/>
            <wp:wrapTight wrapText="bothSides">
              <wp:wrapPolygon edited="0">
                <wp:start x="0" y="0"/>
                <wp:lineTo x="0" y="21461"/>
                <wp:lineTo x="21461" y="21461"/>
                <wp:lineTo x="2146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1476375" cy="1476375"/>
                    </a:xfrm>
                    <a:prstGeom prst="rect">
                      <a:avLst/>
                    </a:prstGeom>
                  </pic:spPr>
                </pic:pic>
              </a:graphicData>
            </a:graphic>
          </wp:anchor>
        </w:drawing>
      </w:r>
      <w:r w:rsidR="00D7578A" w:rsidRPr="00D7578A">
        <w:rPr>
          <w:b/>
          <w:color w:val="auto"/>
          <w:sz w:val="40"/>
          <w:szCs w:val="40"/>
        </w:rPr>
        <w:t>Hotel Narrowboats Ltd</w:t>
      </w:r>
    </w:p>
    <w:p w14:paraId="59670E97" w14:textId="6070F40B" w:rsidR="00D7578A" w:rsidRPr="00D7578A" w:rsidRDefault="00AA4701" w:rsidP="00D7578A">
      <w:pPr>
        <w:pStyle w:val="Closing"/>
        <w:spacing w:before="0"/>
        <w:ind w:left="0"/>
        <w:jc w:val="left"/>
        <w:rPr>
          <w:color w:val="auto"/>
          <w:sz w:val="24"/>
          <w:szCs w:val="24"/>
        </w:rPr>
      </w:pPr>
      <w:r>
        <w:rPr>
          <w:color w:val="auto"/>
          <w:sz w:val="24"/>
          <w:szCs w:val="24"/>
        </w:rPr>
        <w:t>53 Penylan</w:t>
      </w:r>
      <w:r w:rsidR="00D7578A" w:rsidRPr="00D7578A">
        <w:rPr>
          <w:color w:val="auto"/>
          <w:sz w:val="24"/>
          <w:szCs w:val="24"/>
        </w:rPr>
        <w:t xml:space="preserve"> Road</w:t>
      </w:r>
    </w:p>
    <w:p w14:paraId="61A79676" w14:textId="77777777" w:rsidR="00D7578A" w:rsidRPr="00D7578A" w:rsidRDefault="00D7578A" w:rsidP="00D7578A">
      <w:pPr>
        <w:pStyle w:val="Closing"/>
        <w:spacing w:before="0"/>
        <w:ind w:left="0"/>
        <w:jc w:val="left"/>
        <w:rPr>
          <w:color w:val="auto"/>
          <w:sz w:val="24"/>
          <w:szCs w:val="24"/>
        </w:rPr>
      </w:pPr>
      <w:r w:rsidRPr="00D7578A">
        <w:rPr>
          <w:color w:val="auto"/>
          <w:sz w:val="24"/>
          <w:szCs w:val="24"/>
        </w:rPr>
        <w:t>BLACKWOOD</w:t>
      </w:r>
    </w:p>
    <w:p w14:paraId="75442460" w14:textId="77777777" w:rsidR="00D7578A" w:rsidRPr="00D7578A" w:rsidRDefault="00D7578A" w:rsidP="00D7578A">
      <w:pPr>
        <w:pStyle w:val="Closing"/>
        <w:spacing w:before="0"/>
        <w:ind w:left="0"/>
        <w:jc w:val="left"/>
        <w:rPr>
          <w:color w:val="auto"/>
          <w:sz w:val="24"/>
          <w:szCs w:val="24"/>
        </w:rPr>
      </w:pPr>
      <w:r w:rsidRPr="00D7578A">
        <w:rPr>
          <w:color w:val="auto"/>
          <w:sz w:val="24"/>
          <w:szCs w:val="24"/>
        </w:rPr>
        <w:t>Gwent</w:t>
      </w:r>
    </w:p>
    <w:p w14:paraId="52346C36" w14:textId="51AB27AF" w:rsidR="00D7578A" w:rsidRPr="00D7578A" w:rsidRDefault="00D7578A" w:rsidP="00D7578A">
      <w:pPr>
        <w:pStyle w:val="Closing"/>
        <w:spacing w:before="0"/>
        <w:ind w:left="0"/>
        <w:jc w:val="left"/>
        <w:rPr>
          <w:color w:val="auto"/>
          <w:sz w:val="24"/>
          <w:szCs w:val="24"/>
        </w:rPr>
      </w:pPr>
      <w:r w:rsidRPr="00D7578A">
        <w:rPr>
          <w:color w:val="auto"/>
          <w:sz w:val="24"/>
          <w:szCs w:val="24"/>
        </w:rPr>
        <w:t xml:space="preserve">NP12 </w:t>
      </w:r>
      <w:r w:rsidR="00AA4701">
        <w:rPr>
          <w:color w:val="auto"/>
          <w:sz w:val="24"/>
          <w:szCs w:val="24"/>
        </w:rPr>
        <w:t>0AY</w:t>
      </w:r>
    </w:p>
    <w:p w14:paraId="40283ED7" w14:textId="77777777" w:rsidR="00D7578A" w:rsidRDefault="00D7578A" w:rsidP="00EB29FE">
      <w:pPr>
        <w:pStyle w:val="Closing"/>
        <w:spacing w:before="0"/>
        <w:jc w:val="left"/>
        <w:rPr>
          <w:color w:val="FF0000"/>
        </w:rPr>
      </w:pPr>
    </w:p>
    <w:p w14:paraId="62FF952C" w14:textId="77777777" w:rsidR="00D7578A" w:rsidRPr="00EB6E5A" w:rsidRDefault="00320FB8" w:rsidP="00D7578A">
      <w:pPr>
        <w:pStyle w:val="Closing"/>
        <w:spacing w:before="0"/>
        <w:ind w:left="0"/>
        <w:jc w:val="left"/>
        <w:rPr>
          <w:color w:val="auto"/>
        </w:rPr>
      </w:pPr>
      <w:r w:rsidRPr="00EB6E5A">
        <w:rPr>
          <w:color w:val="auto"/>
        </w:rPr>
        <w:t>Tel:  07</w:t>
      </w:r>
      <w:r w:rsidR="009071DD" w:rsidRPr="00EB6E5A">
        <w:rPr>
          <w:color w:val="auto"/>
        </w:rPr>
        <w:t>376 471154</w:t>
      </w:r>
    </w:p>
    <w:p w14:paraId="020A9560" w14:textId="77777777" w:rsidR="00D7578A" w:rsidRPr="00EB6E5A" w:rsidRDefault="00D7578A" w:rsidP="00D7578A">
      <w:pPr>
        <w:pStyle w:val="Closing"/>
        <w:spacing w:before="0"/>
        <w:ind w:left="0"/>
        <w:jc w:val="left"/>
        <w:rPr>
          <w:rStyle w:val="Hyperlink"/>
          <w:color w:val="auto"/>
        </w:rPr>
      </w:pPr>
      <w:r w:rsidRPr="00EB6E5A">
        <w:rPr>
          <w:b/>
          <w:noProof/>
          <w:color w:val="auto"/>
          <w:u w:val="single"/>
        </w:rPr>
        <mc:AlternateContent>
          <mc:Choice Requires="wps">
            <w:drawing>
              <wp:anchor distT="0" distB="0" distL="114300" distR="114300" simplePos="0" relativeHeight="251659264" behindDoc="0" locked="0" layoutInCell="1" allowOverlap="1" wp14:anchorId="661BD4A1" wp14:editId="54B924EA">
                <wp:simplePos x="0" y="0"/>
                <wp:positionH relativeFrom="column">
                  <wp:posOffset>-490855</wp:posOffset>
                </wp:positionH>
                <wp:positionV relativeFrom="paragraph">
                  <wp:posOffset>263998</wp:posOffset>
                </wp:positionV>
                <wp:extent cx="7829931" cy="0"/>
                <wp:effectExtent l="0" t="19050" r="19050" b="19050"/>
                <wp:wrapNone/>
                <wp:docPr id="3" name="Straight Connector 3"/>
                <wp:cNvGraphicFramePr/>
                <a:graphic xmlns:a="http://schemas.openxmlformats.org/drawingml/2006/main">
                  <a:graphicData uri="http://schemas.microsoft.com/office/word/2010/wordprocessingShape">
                    <wps:wsp>
                      <wps:cNvCnPr/>
                      <wps:spPr>
                        <a:xfrm flipV="1">
                          <a:off x="0" y="0"/>
                          <a:ext cx="7829931" cy="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B4332D"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5pt,20.8pt" to="577.9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" strokecolor="black [3200]" strokeweight="2.25pt">
                <v:stroke joinstyle="miter"/>
              </v:line>
            </w:pict>
          </mc:Fallback>
        </mc:AlternateContent>
      </w:r>
      <w:r w:rsidR="00320FB8" w:rsidRPr="00EB6E5A">
        <w:rPr>
          <w:color w:val="auto"/>
        </w:rPr>
        <w:t xml:space="preserve">Email: </w:t>
      </w:r>
      <w:hyperlink r:id="rId10" w:history="1">
        <w:r w:rsidR="00320FB8" w:rsidRPr="00EB6E5A">
          <w:rPr>
            <w:rStyle w:val="Hyperlink"/>
            <w:color w:val="auto"/>
          </w:rPr>
          <w:t>info@hotel-narrowboats.co.uk</w:t>
        </w:r>
      </w:hyperlink>
      <w:r w:rsidR="00A252B7" w:rsidRPr="00EB6E5A">
        <w:rPr>
          <w:rStyle w:val="Hyperlink"/>
          <w:color w:val="auto"/>
        </w:rPr>
        <w:t xml:space="preserve"> </w:t>
      </w:r>
    </w:p>
    <w:p w14:paraId="6B1135ED" w14:textId="77777777" w:rsidR="00D7578A" w:rsidRDefault="00D7578A" w:rsidP="00EB29FE">
      <w:pPr>
        <w:pStyle w:val="Closing"/>
        <w:spacing w:before="0"/>
        <w:jc w:val="left"/>
        <w:rPr>
          <w:color w:val="auto"/>
        </w:rPr>
      </w:pPr>
    </w:p>
    <w:p w14:paraId="19DBD2D7" w14:textId="77777777" w:rsidR="006935E1" w:rsidRDefault="006935E1" w:rsidP="006935E1">
      <w:pPr>
        <w:ind w:left="0" w:firstLine="720"/>
        <w:rPr>
          <w:rFonts w:asciiTheme="majorHAnsi" w:hAnsiTheme="majorHAnsi"/>
          <w:sz w:val="22"/>
          <w:szCs w:val="22"/>
        </w:rPr>
      </w:pPr>
    </w:p>
    <w:p w14:paraId="6F44FE3E" w14:textId="77777777" w:rsidR="00A50626" w:rsidRPr="00A50626" w:rsidRDefault="00A50626" w:rsidP="00A50626">
      <w:pPr>
        <w:ind w:left="0"/>
        <w:rPr>
          <w:rFonts w:asciiTheme="majorHAnsi" w:hAnsiTheme="majorHAnsi"/>
          <w:sz w:val="22"/>
          <w:szCs w:val="22"/>
          <w:lang w:val="en-GB"/>
        </w:rPr>
      </w:pPr>
      <w:r w:rsidRPr="00A50626">
        <w:rPr>
          <w:rFonts w:asciiTheme="majorHAnsi" w:hAnsiTheme="majorHAnsi"/>
          <w:sz w:val="22"/>
          <w:szCs w:val="22"/>
          <w:lang w:val="en-GB"/>
        </w:rPr>
        <w:t>Dear Guest,</w:t>
      </w:r>
    </w:p>
    <w:p w14:paraId="44DA8D81" w14:textId="77777777" w:rsidR="00A50626" w:rsidRPr="00A50626" w:rsidRDefault="00A50626" w:rsidP="00A50626">
      <w:pPr>
        <w:ind w:left="0"/>
        <w:rPr>
          <w:rFonts w:asciiTheme="majorHAnsi" w:hAnsiTheme="majorHAnsi"/>
          <w:sz w:val="22"/>
          <w:szCs w:val="22"/>
          <w:lang w:val="en-GB"/>
        </w:rPr>
      </w:pPr>
    </w:p>
    <w:p w14:paraId="0F7366CE" w14:textId="77777777" w:rsidR="00A50626" w:rsidRPr="00A50626" w:rsidRDefault="00A50626" w:rsidP="00A50626">
      <w:pPr>
        <w:ind w:left="0"/>
        <w:rPr>
          <w:rFonts w:asciiTheme="majorHAnsi" w:hAnsiTheme="majorHAnsi"/>
          <w:sz w:val="22"/>
          <w:szCs w:val="22"/>
          <w:lang w:val="en-GB"/>
        </w:rPr>
      </w:pPr>
      <w:r w:rsidRPr="00A50626">
        <w:rPr>
          <w:rFonts w:asciiTheme="majorHAnsi" w:hAnsiTheme="majorHAnsi"/>
          <w:sz w:val="22"/>
          <w:szCs w:val="22"/>
          <w:lang w:val="en-GB"/>
        </w:rPr>
        <w:t>We look forward to welcoming you on board Duke No3 soon.</w:t>
      </w:r>
    </w:p>
    <w:p w14:paraId="593BB79D" w14:textId="77777777" w:rsidR="00A50626" w:rsidRPr="00A50626" w:rsidRDefault="00A50626" w:rsidP="00A50626">
      <w:pPr>
        <w:ind w:left="0"/>
        <w:rPr>
          <w:rFonts w:asciiTheme="majorHAnsi" w:hAnsiTheme="majorHAnsi"/>
          <w:sz w:val="22"/>
          <w:szCs w:val="22"/>
          <w:lang w:val="en-GB"/>
        </w:rPr>
      </w:pPr>
    </w:p>
    <w:p w14:paraId="62FFE683" w14:textId="6A4C9247" w:rsidR="00A50626" w:rsidRPr="00A50626" w:rsidRDefault="00A50626" w:rsidP="00A50626">
      <w:pPr>
        <w:ind w:left="0"/>
        <w:rPr>
          <w:rFonts w:asciiTheme="majorHAnsi" w:hAnsiTheme="majorHAnsi"/>
          <w:sz w:val="22"/>
          <w:szCs w:val="22"/>
          <w:lang w:val="en-GB"/>
        </w:rPr>
      </w:pPr>
      <w:r w:rsidRPr="00A50626">
        <w:rPr>
          <w:rFonts w:asciiTheme="majorHAnsi" w:hAnsiTheme="majorHAnsi"/>
          <w:sz w:val="22"/>
          <w:szCs w:val="22"/>
          <w:lang w:val="en-GB"/>
        </w:rPr>
        <w:t>Following a successful 2025 season, we are pleased to announce that 2026 is fully booked. We appreciate your continued trust in us for your holiday. While the hotel boating industry is seeing fewer operators, we remain committed to our short-season format for the foreseeable future.</w:t>
      </w:r>
    </w:p>
    <w:p w14:paraId="0E3B1FB0" w14:textId="77777777" w:rsidR="00A50626" w:rsidRPr="00A50626" w:rsidRDefault="00A50626" w:rsidP="00A50626">
      <w:pPr>
        <w:ind w:left="0"/>
        <w:rPr>
          <w:rFonts w:asciiTheme="majorHAnsi" w:hAnsiTheme="majorHAnsi"/>
          <w:sz w:val="22"/>
          <w:szCs w:val="22"/>
          <w:lang w:val="en-GB"/>
        </w:rPr>
      </w:pPr>
    </w:p>
    <w:p w14:paraId="0D3B4C3A" w14:textId="77777777" w:rsidR="00A50626" w:rsidRPr="00A50626" w:rsidRDefault="00A50626" w:rsidP="00A50626">
      <w:pPr>
        <w:ind w:left="0"/>
        <w:rPr>
          <w:rFonts w:asciiTheme="majorHAnsi" w:hAnsiTheme="majorHAnsi"/>
          <w:sz w:val="22"/>
          <w:szCs w:val="22"/>
          <w:lang w:val="en-GB"/>
        </w:rPr>
      </w:pPr>
      <w:r w:rsidRPr="00A50626">
        <w:rPr>
          <w:rFonts w:asciiTheme="majorHAnsi" w:hAnsiTheme="majorHAnsi"/>
          <w:sz w:val="22"/>
          <w:szCs w:val="22"/>
          <w:lang w:val="en-GB"/>
        </w:rPr>
        <w:t>The incident on the Llangollen Canal late last year highlights the challenges within the canal network, and we appreciate your understanding when we must alter itineraries due to such events.</w:t>
      </w:r>
    </w:p>
    <w:p w14:paraId="36E803C5" w14:textId="77777777" w:rsidR="00A50626" w:rsidRPr="00A50626" w:rsidRDefault="00A50626" w:rsidP="00A50626">
      <w:pPr>
        <w:ind w:left="0"/>
        <w:rPr>
          <w:rFonts w:asciiTheme="majorHAnsi" w:hAnsiTheme="majorHAnsi"/>
          <w:sz w:val="22"/>
          <w:szCs w:val="22"/>
          <w:lang w:val="en-GB"/>
        </w:rPr>
      </w:pPr>
    </w:p>
    <w:p w14:paraId="7DE566F7" w14:textId="77777777" w:rsidR="00A50626" w:rsidRPr="00A50626" w:rsidRDefault="00A50626" w:rsidP="00A50626">
      <w:pPr>
        <w:ind w:left="0"/>
        <w:rPr>
          <w:rFonts w:asciiTheme="majorHAnsi" w:hAnsiTheme="majorHAnsi"/>
          <w:sz w:val="22"/>
          <w:szCs w:val="22"/>
          <w:lang w:val="en-GB"/>
        </w:rPr>
      </w:pPr>
      <w:r w:rsidRPr="00A50626">
        <w:rPr>
          <w:rFonts w:asciiTheme="majorHAnsi" w:hAnsiTheme="majorHAnsi"/>
          <w:sz w:val="22"/>
          <w:szCs w:val="22"/>
          <w:lang w:val="en-GB"/>
        </w:rPr>
        <w:t>Duke No3 is currently undergoing winter maintenance, including several guest-suggested updates. We are also happy to announce that both Henry and Taff will return this season. You can continue to expect our signature homemade meals and open bar as we pride ourselves on providing exceptional value on the network.</w:t>
      </w:r>
    </w:p>
    <w:p w14:paraId="64AC2018" w14:textId="77777777" w:rsidR="00A50626" w:rsidRPr="00A50626" w:rsidRDefault="00A50626" w:rsidP="00A50626">
      <w:pPr>
        <w:ind w:left="0"/>
        <w:rPr>
          <w:rFonts w:asciiTheme="majorHAnsi" w:hAnsiTheme="majorHAnsi"/>
          <w:sz w:val="22"/>
          <w:szCs w:val="22"/>
          <w:lang w:val="en-GB"/>
        </w:rPr>
      </w:pPr>
    </w:p>
    <w:p w14:paraId="3A58170E" w14:textId="02E3201C" w:rsidR="00A50626" w:rsidRPr="00A50626" w:rsidRDefault="00A50626" w:rsidP="00A50626">
      <w:pPr>
        <w:ind w:left="0"/>
        <w:rPr>
          <w:rFonts w:asciiTheme="majorHAnsi" w:hAnsiTheme="majorHAnsi"/>
          <w:sz w:val="22"/>
          <w:szCs w:val="22"/>
          <w:lang w:val="en-GB"/>
        </w:rPr>
      </w:pPr>
      <w:r w:rsidRPr="00A50626">
        <w:rPr>
          <w:rFonts w:asciiTheme="majorHAnsi" w:hAnsiTheme="majorHAnsi"/>
          <w:sz w:val="22"/>
          <w:szCs w:val="22"/>
          <w:lang w:val="en-GB"/>
        </w:rPr>
        <w:t>Please visit our website to find all the information regarding your upcoming cruise. We ask that you review and complete the following documents at your convenience</w:t>
      </w:r>
      <w:r>
        <w:rPr>
          <w:rFonts w:asciiTheme="majorHAnsi" w:hAnsiTheme="majorHAnsi"/>
          <w:sz w:val="22"/>
          <w:szCs w:val="22"/>
          <w:lang w:val="en-GB"/>
        </w:rPr>
        <w:t>. You will find:</w:t>
      </w:r>
    </w:p>
    <w:p w14:paraId="607941DC" w14:textId="77777777" w:rsidR="00A50626" w:rsidRPr="00A50626" w:rsidRDefault="00A50626" w:rsidP="00A50626">
      <w:pPr>
        <w:ind w:left="0"/>
        <w:rPr>
          <w:rFonts w:asciiTheme="majorHAnsi" w:hAnsiTheme="majorHAnsi"/>
          <w:sz w:val="22"/>
          <w:szCs w:val="22"/>
          <w:lang w:val="en-GB"/>
        </w:rPr>
      </w:pPr>
    </w:p>
    <w:p w14:paraId="26E08398" w14:textId="77777777" w:rsidR="00A50626" w:rsidRPr="00A50626" w:rsidRDefault="00A50626" w:rsidP="00A50626">
      <w:pPr>
        <w:ind w:left="0"/>
        <w:rPr>
          <w:rFonts w:asciiTheme="majorHAnsi" w:hAnsiTheme="majorHAnsi"/>
          <w:sz w:val="22"/>
          <w:szCs w:val="22"/>
          <w:lang w:val="en-GB"/>
        </w:rPr>
      </w:pPr>
      <w:r w:rsidRPr="00A50626">
        <w:rPr>
          <w:rFonts w:asciiTheme="majorHAnsi" w:hAnsiTheme="majorHAnsi"/>
          <w:sz w:val="22"/>
          <w:szCs w:val="22"/>
          <w:lang w:val="en-GB"/>
        </w:rPr>
        <w:t>- Final Invoice: Sent individually and due eight weeks prior to your cruise.</w:t>
      </w:r>
    </w:p>
    <w:p w14:paraId="0E251C90" w14:textId="77777777" w:rsidR="00A50626" w:rsidRPr="00A50626" w:rsidRDefault="00A50626" w:rsidP="00A50626">
      <w:pPr>
        <w:ind w:left="0"/>
        <w:rPr>
          <w:rFonts w:asciiTheme="majorHAnsi" w:hAnsiTheme="majorHAnsi"/>
          <w:sz w:val="22"/>
          <w:szCs w:val="22"/>
          <w:lang w:val="en-GB"/>
        </w:rPr>
      </w:pPr>
      <w:r w:rsidRPr="00A50626">
        <w:rPr>
          <w:rFonts w:asciiTheme="majorHAnsi" w:hAnsiTheme="majorHAnsi"/>
          <w:sz w:val="22"/>
          <w:szCs w:val="22"/>
          <w:lang w:val="en-GB"/>
        </w:rPr>
        <w:t>- Guest Information Document: General details and FAQs.</w:t>
      </w:r>
    </w:p>
    <w:p w14:paraId="40C57895" w14:textId="77777777" w:rsidR="00A50626" w:rsidRPr="00A50626" w:rsidRDefault="00A50626" w:rsidP="00A50626">
      <w:pPr>
        <w:ind w:left="0"/>
        <w:rPr>
          <w:rFonts w:asciiTheme="majorHAnsi" w:hAnsiTheme="majorHAnsi"/>
          <w:sz w:val="22"/>
          <w:szCs w:val="22"/>
          <w:lang w:val="en-GB"/>
        </w:rPr>
      </w:pPr>
      <w:r w:rsidRPr="00A50626">
        <w:rPr>
          <w:rFonts w:asciiTheme="majorHAnsi" w:hAnsiTheme="majorHAnsi"/>
          <w:sz w:val="22"/>
          <w:szCs w:val="22"/>
          <w:lang w:val="en-GB"/>
        </w:rPr>
        <w:t>- Pickup and Drop-off Locations: Our proposed moorings.</w:t>
      </w:r>
    </w:p>
    <w:p w14:paraId="72AFD5C6" w14:textId="77777777" w:rsidR="00A50626" w:rsidRPr="00A50626" w:rsidRDefault="00A50626" w:rsidP="00A50626">
      <w:pPr>
        <w:ind w:left="0"/>
        <w:rPr>
          <w:rFonts w:asciiTheme="majorHAnsi" w:hAnsiTheme="majorHAnsi"/>
          <w:sz w:val="22"/>
          <w:szCs w:val="22"/>
          <w:lang w:val="en-GB"/>
        </w:rPr>
      </w:pPr>
      <w:r w:rsidRPr="00A50626">
        <w:rPr>
          <w:rFonts w:asciiTheme="majorHAnsi" w:hAnsiTheme="majorHAnsi"/>
          <w:sz w:val="22"/>
          <w:szCs w:val="22"/>
          <w:lang w:val="en-GB"/>
        </w:rPr>
        <w:t>- Dietary, Medical, and Emergency Contact Form: Required for each guest.</w:t>
      </w:r>
    </w:p>
    <w:p w14:paraId="5EA9117A" w14:textId="77777777" w:rsidR="00A50626" w:rsidRPr="00A50626" w:rsidRDefault="00A50626" w:rsidP="00A50626">
      <w:pPr>
        <w:ind w:left="0"/>
        <w:rPr>
          <w:rFonts w:asciiTheme="majorHAnsi" w:hAnsiTheme="majorHAnsi"/>
          <w:sz w:val="22"/>
          <w:szCs w:val="22"/>
          <w:lang w:val="en-GB"/>
        </w:rPr>
      </w:pPr>
    </w:p>
    <w:p w14:paraId="17105B9A" w14:textId="77777777" w:rsidR="00A50626" w:rsidRPr="00A50626" w:rsidRDefault="00A50626" w:rsidP="00A50626">
      <w:pPr>
        <w:ind w:left="0"/>
        <w:rPr>
          <w:rFonts w:asciiTheme="majorHAnsi" w:hAnsiTheme="majorHAnsi"/>
          <w:sz w:val="22"/>
          <w:szCs w:val="22"/>
          <w:lang w:val="en-GB"/>
        </w:rPr>
      </w:pPr>
      <w:r w:rsidRPr="00A50626">
        <w:rPr>
          <w:rFonts w:asciiTheme="majorHAnsi" w:hAnsiTheme="majorHAnsi"/>
          <w:sz w:val="22"/>
          <w:szCs w:val="22"/>
          <w:lang w:val="en-GB"/>
        </w:rPr>
        <w:t>All provided information is held in strict confidence and will be destroyed following your departure.</w:t>
      </w:r>
    </w:p>
    <w:p w14:paraId="6996D419" w14:textId="77777777" w:rsidR="00A50626" w:rsidRPr="00A50626" w:rsidRDefault="00A50626" w:rsidP="00A50626">
      <w:pPr>
        <w:ind w:left="0"/>
        <w:rPr>
          <w:rFonts w:asciiTheme="majorHAnsi" w:hAnsiTheme="majorHAnsi"/>
          <w:sz w:val="22"/>
          <w:szCs w:val="22"/>
          <w:lang w:val="en-GB"/>
        </w:rPr>
      </w:pPr>
    </w:p>
    <w:p w14:paraId="5A53A2EA" w14:textId="77777777" w:rsidR="00A50626" w:rsidRPr="00A50626" w:rsidRDefault="00A50626" w:rsidP="00A50626">
      <w:pPr>
        <w:ind w:left="0"/>
        <w:rPr>
          <w:rFonts w:asciiTheme="majorHAnsi" w:hAnsiTheme="majorHAnsi"/>
          <w:sz w:val="22"/>
          <w:szCs w:val="22"/>
          <w:lang w:val="en-GB"/>
        </w:rPr>
      </w:pPr>
      <w:r w:rsidRPr="00A50626">
        <w:rPr>
          <w:rFonts w:asciiTheme="majorHAnsi" w:hAnsiTheme="majorHAnsi"/>
          <w:sz w:val="22"/>
          <w:szCs w:val="22"/>
          <w:lang w:val="en-GB"/>
        </w:rPr>
        <w:t>Thank you for choosing to cruise with us. Henry, Taff, and I look forward to seeing you on board.</w:t>
      </w:r>
    </w:p>
    <w:p w14:paraId="559DD10F" w14:textId="77777777" w:rsidR="00A50626" w:rsidRPr="00A50626" w:rsidRDefault="00A50626" w:rsidP="00A50626">
      <w:pPr>
        <w:ind w:left="0"/>
        <w:rPr>
          <w:rFonts w:asciiTheme="majorHAnsi" w:hAnsiTheme="majorHAnsi"/>
          <w:sz w:val="22"/>
          <w:szCs w:val="22"/>
          <w:lang w:val="en-GB"/>
        </w:rPr>
      </w:pPr>
    </w:p>
    <w:p w14:paraId="226A156D" w14:textId="77777777" w:rsidR="00A50626" w:rsidRPr="00A50626" w:rsidRDefault="00A50626" w:rsidP="00A50626">
      <w:pPr>
        <w:ind w:left="0"/>
        <w:rPr>
          <w:rFonts w:asciiTheme="majorHAnsi" w:hAnsiTheme="majorHAnsi"/>
          <w:sz w:val="22"/>
          <w:szCs w:val="22"/>
          <w:lang w:val="en-GB"/>
        </w:rPr>
      </w:pPr>
      <w:r w:rsidRPr="00A50626">
        <w:rPr>
          <w:rFonts w:asciiTheme="majorHAnsi" w:hAnsiTheme="majorHAnsi"/>
          <w:sz w:val="22"/>
          <w:szCs w:val="22"/>
          <w:lang w:val="en-GB"/>
        </w:rPr>
        <w:t>Regards,</w:t>
      </w:r>
    </w:p>
    <w:p w14:paraId="5AC4BC6E" w14:textId="77777777" w:rsidR="00A50626" w:rsidRPr="00A50626" w:rsidRDefault="00A50626" w:rsidP="00A50626">
      <w:pPr>
        <w:ind w:left="0"/>
        <w:rPr>
          <w:rFonts w:asciiTheme="majorHAnsi" w:hAnsiTheme="majorHAnsi"/>
          <w:sz w:val="22"/>
          <w:szCs w:val="22"/>
          <w:lang w:val="en-GB"/>
        </w:rPr>
      </w:pPr>
    </w:p>
    <w:p w14:paraId="487DACE4" w14:textId="77777777" w:rsidR="00A50626" w:rsidRPr="00A50626" w:rsidRDefault="00A50626" w:rsidP="00A50626">
      <w:pPr>
        <w:ind w:left="0"/>
        <w:rPr>
          <w:rFonts w:asciiTheme="majorHAnsi" w:hAnsiTheme="majorHAnsi"/>
          <w:sz w:val="22"/>
          <w:szCs w:val="22"/>
          <w:lang w:val="en-GB"/>
        </w:rPr>
      </w:pPr>
      <w:r w:rsidRPr="00A50626">
        <w:rPr>
          <w:rFonts w:asciiTheme="majorHAnsi" w:hAnsiTheme="majorHAnsi"/>
          <w:sz w:val="22"/>
          <w:szCs w:val="22"/>
          <w:lang w:val="en-GB"/>
        </w:rPr>
        <w:t>Neil</w:t>
      </w:r>
    </w:p>
    <w:p w14:paraId="11FE89E2" w14:textId="40C901A0" w:rsidR="000111C4" w:rsidRPr="002B1E80" w:rsidRDefault="000111C4" w:rsidP="000111C4">
      <w:pPr>
        <w:ind w:left="0"/>
        <w:rPr>
          <w:rFonts w:asciiTheme="majorHAnsi" w:hAnsiTheme="majorHAnsi"/>
          <w:sz w:val="22"/>
          <w:szCs w:val="22"/>
        </w:rPr>
      </w:pPr>
    </w:p>
    <w:p w14:paraId="632A5D74" w14:textId="33668E6B" w:rsidR="00425F9F" w:rsidRPr="002B1E80" w:rsidRDefault="00425F9F" w:rsidP="00FB6549">
      <w:pPr>
        <w:ind w:firstLine="576"/>
        <w:rPr>
          <w:rFonts w:asciiTheme="majorHAnsi" w:hAnsiTheme="majorHAnsi"/>
          <w:sz w:val="22"/>
          <w:szCs w:val="22"/>
        </w:rPr>
      </w:pPr>
    </w:p>
    <w:sectPr w:rsidR="00425F9F" w:rsidRPr="002B1E80" w:rsidSect="0056609A">
      <w:footerReference w:type="first" r:id="rId11"/>
      <w:pgSz w:w="12240" w:h="15840" w:code="1"/>
      <w:pgMar w:top="284" w:right="709" w:bottom="567" w:left="709" w:header="720"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F0041" w14:textId="77777777" w:rsidR="00DC7AB3" w:rsidRDefault="00DC7AB3">
      <w:pPr>
        <w:spacing w:before="0" w:after="0"/>
      </w:pPr>
      <w:r>
        <w:separator/>
      </w:r>
    </w:p>
  </w:endnote>
  <w:endnote w:type="continuationSeparator" w:id="0">
    <w:p w14:paraId="3B649BBF" w14:textId="77777777" w:rsidR="00DC7AB3" w:rsidRDefault="00DC7AB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534B" w14:textId="77777777" w:rsidR="00D7578A" w:rsidRPr="00D7578A" w:rsidRDefault="00D7578A" w:rsidP="00D7578A">
    <w:pPr>
      <w:pStyle w:val="Closing"/>
      <w:spacing w:before="0"/>
      <w:jc w:val="left"/>
      <w:rPr>
        <w:color w:val="auto"/>
      </w:rPr>
    </w:pPr>
    <w:r w:rsidRPr="00D7578A">
      <w:rPr>
        <w:color w:val="auto"/>
      </w:rPr>
      <w:t xml:space="preserve">Web:  </w:t>
    </w:r>
    <w:hyperlink r:id="rId1" w:history="1">
      <w:r w:rsidRPr="00D7578A">
        <w:rPr>
          <w:rStyle w:val="Hyperlink"/>
          <w:color w:val="auto"/>
        </w:rPr>
        <w:t>www.hotel-narrowboats.co.uk</w:t>
      </w:r>
    </w:hyperlink>
    <w:r w:rsidRPr="00D7578A">
      <w:rPr>
        <w:rStyle w:val="Hyperlink"/>
        <w:color w:val="auto"/>
        <w:u w:val="none"/>
      </w:rPr>
      <w:t xml:space="preserve">     </w:t>
    </w:r>
    <w:r w:rsidRPr="00D7578A">
      <w:rPr>
        <w:rStyle w:val="Hyperlink"/>
        <w:color w:val="auto"/>
        <w:u w:val="none"/>
      </w:rPr>
      <w:tab/>
    </w:r>
    <w:r w:rsidRPr="00D7578A">
      <w:rPr>
        <w:rStyle w:val="Hyperlink"/>
        <w:color w:val="auto"/>
        <w:u w:val="none"/>
      </w:rPr>
      <w:tab/>
    </w:r>
    <w:r w:rsidRPr="00D7578A">
      <w:rPr>
        <w:color w:val="auto"/>
      </w:rPr>
      <w:t>Company: Registered No. 08711191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EF729" w14:textId="77777777" w:rsidR="00DC7AB3" w:rsidRDefault="00DC7AB3">
      <w:pPr>
        <w:spacing w:before="0" w:after="0"/>
      </w:pPr>
      <w:r>
        <w:separator/>
      </w:r>
    </w:p>
  </w:footnote>
  <w:footnote w:type="continuationSeparator" w:id="0">
    <w:p w14:paraId="353B5940" w14:textId="77777777" w:rsidR="00DC7AB3" w:rsidRDefault="00DC7AB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26AD7"/>
    <w:multiLevelType w:val="hybridMultilevel"/>
    <w:tmpl w:val="BB4ABF5C"/>
    <w:lvl w:ilvl="0" w:tplc="5F36F45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11037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97C"/>
    <w:rsid w:val="00007D72"/>
    <w:rsid w:val="000109FF"/>
    <w:rsid w:val="000111C4"/>
    <w:rsid w:val="0003274D"/>
    <w:rsid w:val="00076D7B"/>
    <w:rsid w:val="00080A6A"/>
    <w:rsid w:val="00083643"/>
    <w:rsid w:val="0009669D"/>
    <w:rsid w:val="000A174E"/>
    <w:rsid w:val="000D65EE"/>
    <w:rsid w:val="000D7454"/>
    <w:rsid w:val="0010161A"/>
    <w:rsid w:val="0011029D"/>
    <w:rsid w:val="00142287"/>
    <w:rsid w:val="001705E7"/>
    <w:rsid w:val="00174D31"/>
    <w:rsid w:val="00180C58"/>
    <w:rsid w:val="00182EE8"/>
    <w:rsid w:val="0019251A"/>
    <w:rsid w:val="0019528A"/>
    <w:rsid w:val="001B5513"/>
    <w:rsid w:val="001F2F44"/>
    <w:rsid w:val="00214D36"/>
    <w:rsid w:val="00257B00"/>
    <w:rsid w:val="00261843"/>
    <w:rsid w:val="00265084"/>
    <w:rsid w:val="00265A82"/>
    <w:rsid w:val="002703C0"/>
    <w:rsid w:val="00277F32"/>
    <w:rsid w:val="002B1E80"/>
    <w:rsid w:val="002C04E6"/>
    <w:rsid w:val="002C3A9E"/>
    <w:rsid w:val="002D5690"/>
    <w:rsid w:val="002E7507"/>
    <w:rsid w:val="00300BF5"/>
    <w:rsid w:val="00304BAC"/>
    <w:rsid w:val="003148E7"/>
    <w:rsid w:val="00320FB8"/>
    <w:rsid w:val="0033625D"/>
    <w:rsid w:val="00345000"/>
    <w:rsid w:val="00346945"/>
    <w:rsid w:val="003512E0"/>
    <w:rsid w:val="0036436E"/>
    <w:rsid w:val="003850DF"/>
    <w:rsid w:val="00386FE8"/>
    <w:rsid w:val="00387559"/>
    <w:rsid w:val="00393FF9"/>
    <w:rsid w:val="00396CDE"/>
    <w:rsid w:val="003C2169"/>
    <w:rsid w:val="003C6EB0"/>
    <w:rsid w:val="003E17B7"/>
    <w:rsid w:val="00416CA1"/>
    <w:rsid w:val="00420A7E"/>
    <w:rsid w:val="00425F9F"/>
    <w:rsid w:val="00441D78"/>
    <w:rsid w:val="0044431E"/>
    <w:rsid w:val="00452D81"/>
    <w:rsid w:val="00461A1A"/>
    <w:rsid w:val="004804FA"/>
    <w:rsid w:val="004A2811"/>
    <w:rsid w:val="004B3A2C"/>
    <w:rsid w:val="004C6F56"/>
    <w:rsid w:val="004C7264"/>
    <w:rsid w:val="00507AB6"/>
    <w:rsid w:val="0056609A"/>
    <w:rsid w:val="00566DBD"/>
    <w:rsid w:val="00570C44"/>
    <w:rsid w:val="00580B9B"/>
    <w:rsid w:val="00590E85"/>
    <w:rsid w:val="00593DF3"/>
    <w:rsid w:val="00597D1C"/>
    <w:rsid w:val="005D04B2"/>
    <w:rsid w:val="005F0775"/>
    <w:rsid w:val="00623F3B"/>
    <w:rsid w:val="00675FC6"/>
    <w:rsid w:val="0068000B"/>
    <w:rsid w:val="006935E1"/>
    <w:rsid w:val="006B4735"/>
    <w:rsid w:val="006C7163"/>
    <w:rsid w:val="00727CA2"/>
    <w:rsid w:val="00741499"/>
    <w:rsid w:val="00751D16"/>
    <w:rsid w:val="00763790"/>
    <w:rsid w:val="00797C59"/>
    <w:rsid w:val="007E311B"/>
    <w:rsid w:val="0081510A"/>
    <w:rsid w:val="00840B0F"/>
    <w:rsid w:val="00877DD4"/>
    <w:rsid w:val="00881A59"/>
    <w:rsid w:val="008A4C30"/>
    <w:rsid w:val="008C6E08"/>
    <w:rsid w:val="008D6781"/>
    <w:rsid w:val="008F3640"/>
    <w:rsid w:val="009071DD"/>
    <w:rsid w:val="00921D4B"/>
    <w:rsid w:val="00984535"/>
    <w:rsid w:val="00995365"/>
    <w:rsid w:val="009C37C7"/>
    <w:rsid w:val="009D17BA"/>
    <w:rsid w:val="009E439E"/>
    <w:rsid w:val="009E6D2F"/>
    <w:rsid w:val="009F4376"/>
    <w:rsid w:val="00A252B7"/>
    <w:rsid w:val="00A30927"/>
    <w:rsid w:val="00A3247A"/>
    <w:rsid w:val="00A50626"/>
    <w:rsid w:val="00A533C5"/>
    <w:rsid w:val="00A57F98"/>
    <w:rsid w:val="00A947D9"/>
    <w:rsid w:val="00AA4701"/>
    <w:rsid w:val="00AC14F6"/>
    <w:rsid w:val="00AC770E"/>
    <w:rsid w:val="00AD6370"/>
    <w:rsid w:val="00AD743F"/>
    <w:rsid w:val="00AE4A6A"/>
    <w:rsid w:val="00AE6029"/>
    <w:rsid w:val="00AE78AF"/>
    <w:rsid w:val="00B00527"/>
    <w:rsid w:val="00B11FDD"/>
    <w:rsid w:val="00B153B8"/>
    <w:rsid w:val="00B4497C"/>
    <w:rsid w:val="00B52BF7"/>
    <w:rsid w:val="00B52C08"/>
    <w:rsid w:val="00B94F4B"/>
    <w:rsid w:val="00BC7303"/>
    <w:rsid w:val="00C014B8"/>
    <w:rsid w:val="00C13237"/>
    <w:rsid w:val="00C52CC7"/>
    <w:rsid w:val="00C62A96"/>
    <w:rsid w:val="00C665F6"/>
    <w:rsid w:val="00C76EBA"/>
    <w:rsid w:val="00C802F9"/>
    <w:rsid w:val="00C91EF5"/>
    <w:rsid w:val="00CC3B1A"/>
    <w:rsid w:val="00CD48EE"/>
    <w:rsid w:val="00CF40FF"/>
    <w:rsid w:val="00D07034"/>
    <w:rsid w:val="00D1016D"/>
    <w:rsid w:val="00D426E6"/>
    <w:rsid w:val="00D50C12"/>
    <w:rsid w:val="00D61001"/>
    <w:rsid w:val="00D71E19"/>
    <w:rsid w:val="00D73730"/>
    <w:rsid w:val="00D7578A"/>
    <w:rsid w:val="00D77681"/>
    <w:rsid w:val="00D84D5E"/>
    <w:rsid w:val="00DC283D"/>
    <w:rsid w:val="00DC7AB3"/>
    <w:rsid w:val="00DD4F6C"/>
    <w:rsid w:val="00DE6000"/>
    <w:rsid w:val="00DF5BD7"/>
    <w:rsid w:val="00E0672A"/>
    <w:rsid w:val="00E1092C"/>
    <w:rsid w:val="00E75969"/>
    <w:rsid w:val="00E86487"/>
    <w:rsid w:val="00EA6E27"/>
    <w:rsid w:val="00EB29FE"/>
    <w:rsid w:val="00EB6A0E"/>
    <w:rsid w:val="00EB6E5A"/>
    <w:rsid w:val="00EC1B8C"/>
    <w:rsid w:val="00F008AB"/>
    <w:rsid w:val="00F02634"/>
    <w:rsid w:val="00F14537"/>
    <w:rsid w:val="00F310B4"/>
    <w:rsid w:val="00F4107F"/>
    <w:rsid w:val="00F440F2"/>
    <w:rsid w:val="00F607FF"/>
    <w:rsid w:val="00F639E8"/>
    <w:rsid w:val="00F77F04"/>
    <w:rsid w:val="00F84AD9"/>
    <w:rsid w:val="00F856C1"/>
    <w:rsid w:val="00FA1D4B"/>
    <w:rsid w:val="00FA3B01"/>
    <w:rsid w:val="00FB1D3E"/>
    <w:rsid w:val="00FB30A8"/>
    <w:rsid w:val="00FB6549"/>
    <w:rsid w:val="00FE2A81"/>
    <w:rsid w:val="00FF3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8BADCC"/>
  <w15:docId w15:val="{CF79F497-9CFA-4018-9375-8DC6CCACC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C483D" w:themeColor="text2"/>
        <w:lang w:val="en-US" w:eastAsia="en-US" w:bidi="ar-SA"/>
      </w:rPr>
    </w:rPrDefault>
    <w:pPrDefault>
      <w:pPr>
        <w:spacing w:before="60" w:after="60"/>
        <w:ind w:left="144" w:right="1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youtTable">
    <w:name w:val="Layout Table"/>
    <w:basedOn w:val="TableNormal"/>
    <w:uiPriority w:val="99"/>
    <w:pPr>
      <w:spacing w:after="0"/>
    </w:pPr>
    <w:tblPr>
      <w:tblCellMar>
        <w:left w:w="0" w:type="dxa"/>
        <w:right w:w="0" w:type="dxa"/>
      </w:tblCellMar>
    </w:tblPr>
  </w:style>
  <w:style w:type="paragraph" w:styleId="NoSpacing">
    <w:name w:val="No Spacing"/>
    <w:uiPriority w:val="1"/>
    <w:qFormat/>
    <w:pPr>
      <w:spacing w:before="0" w:after="0"/>
    </w:pPr>
  </w:style>
  <w:style w:type="table" w:customStyle="1" w:styleId="InvoiceTable">
    <w:name w:val="Invoice Table"/>
    <w:basedOn w:val="TableNormal"/>
    <w:uiPriority w:val="99"/>
    <w:tblPr>
      <w:tblBorders>
        <w:insideH w:val="single" w:sz="4" w:space="0" w:color="9B9482" w:themeColor="text2" w:themeTint="99"/>
      </w:tblBorders>
      <w:tblCellMar>
        <w:left w:w="0" w:type="dxa"/>
        <w:right w:w="0" w:type="dxa"/>
      </w:tblCellMar>
    </w:tblPr>
    <w:tblStylePr w:type="firstRow">
      <w:pPr>
        <w:wordWrap/>
        <w:spacing w:line="240" w:lineRule="auto"/>
      </w:pPr>
      <w:rPr>
        <w:rFonts w:asciiTheme="majorHAnsi" w:hAnsiTheme="majorHAnsi"/>
        <w:b/>
        <w:color w:val="FFFFFF" w:themeColor="background1"/>
        <w:sz w:val="20"/>
      </w:rPr>
      <w:tblPr/>
      <w:tcPr>
        <w:tcBorders>
          <w:top w:val="nil"/>
          <w:left w:val="nil"/>
          <w:bottom w:val="nil"/>
          <w:right w:val="nil"/>
          <w:insideH w:val="nil"/>
          <w:insideV w:val="nil"/>
          <w:tl2br w:val="nil"/>
          <w:tr2bl w:val="nil"/>
        </w:tcBorders>
        <w:shd w:val="clear" w:color="auto" w:fill="F24F4F" w:themeFill="accent1"/>
        <w:vAlign w:val="bottom"/>
      </w:tcPr>
    </w:tblStylePr>
    <w:tblStylePr w:type="lastRow">
      <w:pPr>
        <w:wordWrap/>
        <w:jc w:val="right"/>
      </w:pPr>
      <w:rPr>
        <w:b/>
      </w:rPr>
      <w:tblPr/>
      <w:tcPr>
        <w:tcBorders>
          <w:top w:val="nil"/>
          <w:bottom w:val="single" w:sz="4" w:space="0" w:color="F79595" w:themeColor="accent1" w:themeTint="99"/>
        </w:tcBorders>
      </w:tcPr>
    </w:tblStyle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2"/>
    <w:qFormat/>
    <w:pPr>
      <w:spacing w:before="0" w:after="0"/>
      <w:ind w:left="0" w:right="0"/>
      <w:jc w:val="right"/>
    </w:pPr>
    <w:rPr>
      <w:rFonts w:asciiTheme="majorHAnsi" w:eastAsiaTheme="majorEastAsia" w:hAnsiTheme="majorHAnsi" w:cstheme="majorBidi"/>
      <w:kern w:val="28"/>
      <w:sz w:val="62"/>
      <w:szCs w:val="62"/>
    </w:rPr>
  </w:style>
  <w:style w:type="character" w:customStyle="1" w:styleId="TitleChar">
    <w:name w:val="Title Char"/>
    <w:basedOn w:val="DefaultParagraphFont"/>
    <w:link w:val="Title"/>
    <w:uiPriority w:val="2"/>
    <w:rPr>
      <w:rFonts w:asciiTheme="majorHAnsi" w:eastAsiaTheme="majorEastAsia" w:hAnsiTheme="majorHAnsi" w:cstheme="majorBidi"/>
      <w:kern w:val="28"/>
      <w:sz w:val="62"/>
      <w:szCs w:val="62"/>
    </w:rPr>
  </w:style>
  <w:style w:type="character" w:styleId="Strong">
    <w:name w:val="Strong"/>
    <w:basedOn w:val="DefaultParagraphFont"/>
    <w:uiPriority w:val="3"/>
    <w:qFormat/>
    <w:rPr>
      <w:b w:val="0"/>
      <w:bCs w:val="0"/>
      <w:color w:val="F24F4F" w:themeColor="accent1"/>
    </w:rPr>
  </w:style>
  <w:style w:type="paragraph" w:customStyle="1" w:styleId="InvoiceHeading">
    <w:name w:val="Invoice Heading"/>
    <w:basedOn w:val="Normal"/>
    <w:next w:val="InvoiceText"/>
    <w:uiPriority w:val="2"/>
    <w:qFormat/>
    <w:pPr>
      <w:spacing w:before="80"/>
    </w:pPr>
    <w:rPr>
      <w:rFonts w:asciiTheme="majorHAnsi" w:eastAsiaTheme="majorEastAsia" w:hAnsiTheme="majorHAnsi" w:cstheme="majorBidi"/>
      <w:color w:val="F24F4F" w:themeColor="accent1"/>
    </w:rPr>
  </w:style>
  <w:style w:type="paragraph" w:customStyle="1" w:styleId="InvoiceText">
    <w:name w:val="Invoice Text"/>
    <w:basedOn w:val="Normal"/>
    <w:uiPriority w:val="2"/>
    <w:qFormat/>
    <w:pPr>
      <w:spacing w:before="0" w:after="360"/>
      <w:contextualSpacing/>
    </w:pPr>
  </w:style>
  <w:style w:type="paragraph" w:styleId="Closing">
    <w:name w:val="Closing"/>
    <w:basedOn w:val="Normal"/>
    <w:link w:val="ClosingChar"/>
    <w:uiPriority w:val="3"/>
    <w:unhideWhenUsed/>
    <w:qFormat/>
    <w:pPr>
      <w:spacing w:before="280" w:after="0"/>
      <w:ind w:right="0"/>
      <w:jc w:val="right"/>
    </w:pPr>
    <w:rPr>
      <w:rFonts w:asciiTheme="majorHAnsi" w:eastAsiaTheme="majorEastAsia" w:hAnsiTheme="majorHAnsi" w:cstheme="majorBidi"/>
      <w:color w:val="F24F4F" w:themeColor="accent1"/>
      <w:sz w:val="22"/>
      <w:szCs w:val="22"/>
    </w:rPr>
  </w:style>
  <w:style w:type="character" w:customStyle="1" w:styleId="ClosingChar">
    <w:name w:val="Closing Char"/>
    <w:basedOn w:val="DefaultParagraphFont"/>
    <w:link w:val="Closing"/>
    <w:uiPriority w:val="3"/>
    <w:rPr>
      <w:rFonts w:asciiTheme="majorHAnsi" w:eastAsiaTheme="majorEastAsia" w:hAnsiTheme="majorHAnsi" w:cstheme="majorBidi"/>
      <w:color w:val="F24F4F" w:themeColor="accent1"/>
      <w:sz w:val="22"/>
      <w:szCs w:val="22"/>
    </w:rPr>
  </w:style>
  <w:style w:type="paragraph" w:customStyle="1" w:styleId="TableSpace">
    <w:name w:val="Table Space"/>
    <w:basedOn w:val="Normal"/>
    <w:uiPriority w:val="99"/>
    <w:semiHidden/>
    <w:unhideWhenUsed/>
    <w:pPr>
      <w:spacing w:before="0" w:after="0" w:line="40" w:lineRule="exact"/>
    </w:pPr>
    <w:rPr>
      <w:noProof/>
      <w:sz w:val="4"/>
      <w:szCs w:val="4"/>
    </w:rPr>
  </w:style>
  <w:style w:type="paragraph" w:customStyle="1" w:styleId="Name">
    <w:name w:val="Name"/>
    <w:basedOn w:val="Normal"/>
    <w:uiPriority w:val="2"/>
    <w:qFormat/>
    <w:pPr>
      <w:spacing w:before="0"/>
    </w:pPr>
    <w:rPr>
      <w:rFonts w:asciiTheme="majorHAnsi" w:eastAsiaTheme="majorEastAsia" w:hAnsiTheme="majorHAnsi" w:cstheme="majorBidi"/>
      <w:color w:val="F24F4F" w:themeColor="accent1"/>
      <w:sz w:val="36"/>
      <w:szCs w:val="36"/>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before="20" w:after="20"/>
    </w:pPr>
  </w:style>
  <w:style w:type="character" w:customStyle="1" w:styleId="FooterChar">
    <w:name w:val="Footer Char"/>
    <w:basedOn w:val="DefaultParagraphFont"/>
    <w:link w:val="Footer"/>
    <w:uiPriority w:val="99"/>
  </w:style>
  <w:style w:type="character" w:customStyle="1" w:styleId="ContactHeading">
    <w:name w:val="Contact Heading"/>
    <w:basedOn w:val="DefaultParagraphFont"/>
    <w:uiPriority w:val="1"/>
    <w:qFormat/>
    <w:rPr>
      <w:rFonts w:asciiTheme="majorHAnsi" w:eastAsiaTheme="majorEastAsia" w:hAnsiTheme="majorHAnsi" w:cstheme="majorBidi"/>
      <w:color w:val="F24F4F" w:themeColor="accent1"/>
      <w:sz w:val="18"/>
    </w:rPr>
  </w:style>
  <w:style w:type="paragraph" w:customStyle="1" w:styleId="Footer-Centered">
    <w:name w:val="Footer-Centered"/>
    <w:basedOn w:val="Footer"/>
    <w:uiPriority w:val="99"/>
    <w:qFormat/>
    <w:pPr>
      <w:spacing w:after="60"/>
      <w:jc w:val="center"/>
    </w:pPr>
    <w:rPr>
      <w:noProof/>
    </w:rPr>
  </w:style>
  <w:style w:type="paragraph" w:styleId="BalloonText">
    <w:name w:val="Balloon Text"/>
    <w:basedOn w:val="Normal"/>
    <w:link w:val="BalloonTextChar"/>
    <w:uiPriority w:val="99"/>
    <w:semiHidden/>
    <w:unhideWhenUsed/>
    <w:rsid w:val="009E439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39E"/>
    <w:rPr>
      <w:rFonts w:ascii="Segoe UI" w:hAnsi="Segoe UI" w:cs="Segoe UI"/>
      <w:sz w:val="18"/>
      <w:szCs w:val="18"/>
    </w:rPr>
  </w:style>
  <w:style w:type="table" w:styleId="LightShading-Accent2">
    <w:name w:val="Light Shading Accent 2"/>
    <w:basedOn w:val="TableNormal"/>
    <w:uiPriority w:val="60"/>
    <w:rsid w:val="0003274D"/>
    <w:pPr>
      <w:spacing w:before="0" w:after="0"/>
    </w:pPr>
    <w:rPr>
      <w:color w:val="669748" w:themeColor="accent2" w:themeShade="BF"/>
    </w:rPr>
    <w:tblPr>
      <w:tblStyleRowBandSize w:val="1"/>
      <w:tblStyleColBandSize w:val="1"/>
      <w:tblBorders>
        <w:top w:val="single" w:sz="8" w:space="0" w:color="8DBB70" w:themeColor="accent2"/>
        <w:bottom w:val="single" w:sz="8" w:space="0" w:color="8DBB70" w:themeColor="accent2"/>
      </w:tblBorders>
    </w:tblPr>
    <w:tblStylePr w:type="firstRow">
      <w:pPr>
        <w:spacing w:before="0" w:after="0" w:line="240" w:lineRule="auto"/>
      </w:pPr>
      <w:rPr>
        <w:b/>
        <w:bCs/>
      </w:rPr>
      <w:tblPr/>
      <w:tcPr>
        <w:tcBorders>
          <w:top w:val="single" w:sz="8" w:space="0" w:color="8DBB70" w:themeColor="accent2"/>
          <w:left w:val="nil"/>
          <w:bottom w:val="single" w:sz="8" w:space="0" w:color="8DBB70" w:themeColor="accent2"/>
          <w:right w:val="nil"/>
          <w:insideH w:val="nil"/>
          <w:insideV w:val="nil"/>
        </w:tcBorders>
      </w:tcPr>
    </w:tblStylePr>
    <w:tblStylePr w:type="lastRow">
      <w:pPr>
        <w:spacing w:before="0" w:after="0" w:line="240" w:lineRule="auto"/>
      </w:pPr>
      <w:rPr>
        <w:b/>
        <w:bCs/>
      </w:rPr>
      <w:tblPr/>
      <w:tcPr>
        <w:tcBorders>
          <w:top w:val="single" w:sz="8" w:space="0" w:color="8DBB70" w:themeColor="accent2"/>
          <w:left w:val="nil"/>
          <w:bottom w:val="single" w:sz="8" w:space="0" w:color="8DBB7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EDB" w:themeFill="accent2" w:themeFillTint="3F"/>
      </w:tcPr>
    </w:tblStylePr>
    <w:tblStylePr w:type="band1Horz">
      <w:tblPr/>
      <w:tcPr>
        <w:tcBorders>
          <w:left w:val="nil"/>
          <w:right w:val="nil"/>
          <w:insideH w:val="nil"/>
          <w:insideV w:val="nil"/>
        </w:tcBorders>
        <w:shd w:val="clear" w:color="auto" w:fill="E2EEDB" w:themeFill="accent2" w:themeFillTint="3F"/>
      </w:tcPr>
    </w:tblStylePr>
  </w:style>
  <w:style w:type="table" w:styleId="LightShading-Accent3">
    <w:name w:val="Light Shading Accent 3"/>
    <w:basedOn w:val="TableNormal"/>
    <w:uiPriority w:val="60"/>
    <w:rsid w:val="0003274D"/>
    <w:pPr>
      <w:spacing w:before="0" w:after="0"/>
    </w:pPr>
    <w:rPr>
      <w:color w:val="D59811" w:themeColor="accent3" w:themeShade="BF"/>
    </w:rPr>
    <w:tblPr>
      <w:tblStyleRowBandSize w:val="1"/>
      <w:tblStyleColBandSize w:val="1"/>
      <w:tblBorders>
        <w:top w:val="single" w:sz="8" w:space="0" w:color="F0BB44" w:themeColor="accent3"/>
        <w:bottom w:val="single" w:sz="8" w:space="0" w:color="F0BB44" w:themeColor="accent3"/>
      </w:tblBorders>
    </w:tblPr>
    <w:tblStylePr w:type="firstRow">
      <w:pPr>
        <w:spacing w:before="0" w:after="0" w:line="240" w:lineRule="auto"/>
      </w:pPr>
      <w:rPr>
        <w:b/>
        <w:bCs/>
      </w:rPr>
      <w:tblPr/>
      <w:tcPr>
        <w:tcBorders>
          <w:top w:val="single" w:sz="8" w:space="0" w:color="F0BB44" w:themeColor="accent3"/>
          <w:left w:val="nil"/>
          <w:bottom w:val="single" w:sz="8" w:space="0" w:color="F0BB44" w:themeColor="accent3"/>
          <w:right w:val="nil"/>
          <w:insideH w:val="nil"/>
          <w:insideV w:val="nil"/>
        </w:tcBorders>
      </w:tcPr>
    </w:tblStylePr>
    <w:tblStylePr w:type="lastRow">
      <w:pPr>
        <w:spacing w:before="0" w:after="0" w:line="240" w:lineRule="auto"/>
      </w:pPr>
      <w:rPr>
        <w:b/>
        <w:bCs/>
      </w:rPr>
      <w:tblPr/>
      <w:tcPr>
        <w:tcBorders>
          <w:top w:val="single" w:sz="8" w:space="0" w:color="F0BB44" w:themeColor="accent3"/>
          <w:left w:val="nil"/>
          <w:bottom w:val="single" w:sz="8" w:space="0" w:color="F0BB4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ED0" w:themeFill="accent3" w:themeFillTint="3F"/>
      </w:tcPr>
    </w:tblStylePr>
    <w:tblStylePr w:type="band1Horz">
      <w:tblPr/>
      <w:tcPr>
        <w:tcBorders>
          <w:left w:val="nil"/>
          <w:right w:val="nil"/>
          <w:insideH w:val="nil"/>
          <w:insideV w:val="nil"/>
        </w:tcBorders>
        <w:shd w:val="clear" w:color="auto" w:fill="FBEED0" w:themeFill="accent3" w:themeFillTint="3F"/>
      </w:tcPr>
    </w:tblStylePr>
  </w:style>
  <w:style w:type="table" w:styleId="LightShading-Accent6">
    <w:name w:val="Light Shading Accent 6"/>
    <w:basedOn w:val="TableNormal"/>
    <w:uiPriority w:val="60"/>
    <w:rsid w:val="0003274D"/>
    <w:pPr>
      <w:spacing w:before="0" w:after="0"/>
    </w:pPr>
    <w:rPr>
      <w:color w:val="E06B08" w:themeColor="accent6" w:themeShade="BF"/>
    </w:rPr>
    <w:tblPr>
      <w:tblStyleRowBandSize w:val="1"/>
      <w:tblStyleColBandSize w:val="1"/>
      <w:tblBorders>
        <w:top w:val="single" w:sz="8" w:space="0" w:color="F8943F" w:themeColor="accent6"/>
        <w:bottom w:val="single" w:sz="8" w:space="0" w:color="F8943F" w:themeColor="accent6"/>
      </w:tblBorders>
    </w:tblPr>
    <w:tblStylePr w:type="firstRow">
      <w:pPr>
        <w:spacing w:before="0" w:after="0" w:line="240" w:lineRule="auto"/>
      </w:pPr>
      <w:rPr>
        <w:b/>
        <w:bCs/>
      </w:rPr>
      <w:tblPr/>
      <w:tcPr>
        <w:tcBorders>
          <w:top w:val="single" w:sz="8" w:space="0" w:color="F8943F" w:themeColor="accent6"/>
          <w:left w:val="nil"/>
          <w:bottom w:val="single" w:sz="8" w:space="0" w:color="F8943F" w:themeColor="accent6"/>
          <w:right w:val="nil"/>
          <w:insideH w:val="nil"/>
          <w:insideV w:val="nil"/>
        </w:tcBorders>
      </w:tcPr>
    </w:tblStylePr>
    <w:tblStylePr w:type="lastRow">
      <w:pPr>
        <w:spacing w:before="0" w:after="0" w:line="240" w:lineRule="auto"/>
      </w:pPr>
      <w:rPr>
        <w:b/>
        <w:bCs/>
      </w:rPr>
      <w:tblPr/>
      <w:tcPr>
        <w:tcBorders>
          <w:top w:val="single" w:sz="8" w:space="0" w:color="F8943F" w:themeColor="accent6"/>
          <w:left w:val="nil"/>
          <w:bottom w:val="single" w:sz="8" w:space="0" w:color="F894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CF" w:themeFill="accent6" w:themeFillTint="3F"/>
      </w:tcPr>
    </w:tblStylePr>
    <w:tblStylePr w:type="band1Horz">
      <w:tblPr/>
      <w:tcPr>
        <w:tcBorders>
          <w:left w:val="nil"/>
          <w:right w:val="nil"/>
          <w:insideH w:val="nil"/>
          <w:insideV w:val="nil"/>
        </w:tcBorders>
        <w:shd w:val="clear" w:color="auto" w:fill="FDE4CF" w:themeFill="accent6" w:themeFillTint="3F"/>
      </w:tcPr>
    </w:tblStylePr>
  </w:style>
  <w:style w:type="table" w:styleId="LightShading-Accent5">
    <w:name w:val="Light Shading Accent 5"/>
    <w:basedOn w:val="TableNormal"/>
    <w:uiPriority w:val="60"/>
    <w:rsid w:val="0003274D"/>
    <w:pPr>
      <w:spacing w:before="0" w:after="0"/>
    </w:pPr>
    <w:rPr>
      <w:color w:val="7B4968" w:themeColor="accent5" w:themeShade="BF"/>
    </w:rPr>
    <w:tblPr>
      <w:tblStyleRowBandSize w:val="1"/>
      <w:tblStyleColBandSize w:val="1"/>
      <w:tblBorders>
        <w:top w:val="single" w:sz="8" w:space="0" w:color="A3648B" w:themeColor="accent5"/>
        <w:bottom w:val="single" w:sz="8" w:space="0" w:color="A3648B" w:themeColor="accent5"/>
      </w:tblBorders>
    </w:tblPr>
    <w:tblStylePr w:type="firstRow">
      <w:pPr>
        <w:spacing w:before="0" w:after="0" w:line="240" w:lineRule="auto"/>
      </w:pPr>
      <w:rPr>
        <w:b/>
        <w:bCs/>
      </w:rPr>
      <w:tblPr/>
      <w:tcPr>
        <w:tcBorders>
          <w:top w:val="single" w:sz="8" w:space="0" w:color="A3648B" w:themeColor="accent5"/>
          <w:left w:val="nil"/>
          <w:bottom w:val="single" w:sz="8" w:space="0" w:color="A3648B" w:themeColor="accent5"/>
          <w:right w:val="nil"/>
          <w:insideH w:val="nil"/>
          <w:insideV w:val="nil"/>
        </w:tcBorders>
      </w:tcPr>
    </w:tblStylePr>
    <w:tblStylePr w:type="lastRow">
      <w:pPr>
        <w:spacing w:before="0" w:after="0" w:line="240" w:lineRule="auto"/>
      </w:pPr>
      <w:rPr>
        <w:b/>
        <w:bCs/>
      </w:rPr>
      <w:tblPr/>
      <w:tcPr>
        <w:tcBorders>
          <w:top w:val="single" w:sz="8" w:space="0" w:color="A3648B" w:themeColor="accent5"/>
          <w:left w:val="nil"/>
          <w:bottom w:val="single" w:sz="8" w:space="0" w:color="A364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8E2" w:themeFill="accent5" w:themeFillTint="3F"/>
      </w:tcPr>
    </w:tblStylePr>
    <w:tblStylePr w:type="band1Horz">
      <w:tblPr/>
      <w:tcPr>
        <w:tcBorders>
          <w:left w:val="nil"/>
          <w:right w:val="nil"/>
          <w:insideH w:val="nil"/>
          <w:insideV w:val="nil"/>
        </w:tcBorders>
        <w:shd w:val="clear" w:color="auto" w:fill="E8D8E2" w:themeFill="accent5" w:themeFillTint="3F"/>
      </w:tcPr>
    </w:tblStylePr>
  </w:style>
  <w:style w:type="table" w:styleId="LightShading-Accent4">
    <w:name w:val="Light Shading Accent 4"/>
    <w:basedOn w:val="TableNormal"/>
    <w:uiPriority w:val="60"/>
    <w:rsid w:val="0003274D"/>
    <w:pPr>
      <w:spacing w:before="0" w:after="0"/>
    </w:pPr>
    <w:rPr>
      <w:color w:val="3E8799" w:themeColor="accent4" w:themeShade="BF"/>
    </w:rPr>
    <w:tblPr>
      <w:tblStyleRowBandSize w:val="1"/>
      <w:tblStyleColBandSize w:val="1"/>
      <w:tblBorders>
        <w:top w:val="single" w:sz="8" w:space="0" w:color="61ADBF" w:themeColor="accent4"/>
        <w:bottom w:val="single" w:sz="8" w:space="0" w:color="61ADBF" w:themeColor="accent4"/>
      </w:tblBorders>
    </w:tblPr>
    <w:tblStylePr w:type="firstRow">
      <w:pPr>
        <w:spacing w:before="0" w:after="0" w:line="240" w:lineRule="auto"/>
      </w:pPr>
      <w:rPr>
        <w:b/>
        <w:bCs/>
      </w:rPr>
      <w:tblPr/>
      <w:tcPr>
        <w:tcBorders>
          <w:top w:val="single" w:sz="8" w:space="0" w:color="61ADBF" w:themeColor="accent4"/>
          <w:left w:val="nil"/>
          <w:bottom w:val="single" w:sz="8" w:space="0" w:color="61ADBF" w:themeColor="accent4"/>
          <w:right w:val="nil"/>
          <w:insideH w:val="nil"/>
          <w:insideV w:val="nil"/>
        </w:tcBorders>
      </w:tcPr>
    </w:tblStylePr>
    <w:tblStylePr w:type="lastRow">
      <w:pPr>
        <w:spacing w:before="0" w:after="0" w:line="240" w:lineRule="auto"/>
      </w:pPr>
      <w:rPr>
        <w:b/>
        <w:bCs/>
      </w:rPr>
      <w:tblPr/>
      <w:tcPr>
        <w:tcBorders>
          <w:top w:val="single" w:sz="8" w:space="0" w:color="61ADBF" w:themeColor="accent4"/>
          <w:left w:val="nil"/>
          <w:bottom w:val="single" w:sz="8" w:space="0" w:color="61ADB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AEF" w:themeFill="accent4" w:themeFillTint="3F"/>
      </w:tcPr>
    </w:tblStylePr>
    <w:tblStylePr w:type="band1Horz">
      <w:tblPr/>
      <w:tcPr>
        <w:tcBorders>
          <w:left w:val="nil"/>
          <w:right w:val="nil"/>
          <w:insideH w:val="nil"/>
          <w:insideV w:val="nil"/>
        </w:tcBorders>
        <w:shd w:val="clear" w:color="auto" w:fill="D7EAEF" w:themeFill="accent4" w:themeFillTint="3F"/>
      </w:tcPr>
    </w:tblStylePr>
  </w:style>
  <w:style w:type="table" w:styleId="LightShading">
    <w:name w:val="Light Shading"/>
    <w:basedOn w:val="TableNormal"/>
    <w:uiPriority w:val="60"/>
    <w:rsid w:val="0003274D"/>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320FB8"/>
    <w:rPr>
      <w:color w:val="4C483D" w:themeColor="hyperlink"/>
      <w:u w:val="single"/>
    </w:rPr>
  </w:style>
  <w:style w:type="character" w:styleId="UnresolvedMention">
    <w:name w:val="Unresolved Mention"/>
    <w:basedOn w:val="DefaultParagraphFont"/>
    <w:uiPriority w:val="99"/>
    <w:semiHidden/>
    <w:unhideWhenUsed/>
    <w:rsid w:val="00D7578A"/>
    <w:rPr>
      <w:color w:val="808080"/>
      <w:shd w:val="clear" w:color="auto" w:fill="E6E6E6"/>
    </w:rPr>
  </w:style>
  <w:style w:type="paragraph" w:styleId="ListParagraph">
    <w:name w:val="List Paragraph"/>
    <w:basedOn w:val="Normal"/>
    <w:uiPriority w:val="34"/>
    <w:qFormat/>
    <w:rsid w:val="00693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257589">
      <w:bodyDiv w:val="1"/>
      <w:marLeft w:val="0"/>
      <w:marRight w:val="0"/>
      <w:marTop w:val="0"/>
      <w:marBottom w:val="0"/>
      <w:divBdr>
        <w:top w:val="none" w:sz="0" w:space="0" w:color="auto"/>
        <w:left w:val="none" w:sz="0" w:space="0" w:color="auto"/>
        <w:bottom w:val="none" w:sz="0" w:space="0" w:color="auto"/>
        <w:right w:val="none" w:sz="0" w:space="0" w:color="auto"/>
      </w:divBdr>
    </w:div>
    <w:div w:id="1705010669">
      <w:bodyDiv w:val="1"/>
      <w:marLeft w:val="0"/>
      <w:marRight w:val="0"/>
      <w:marTop w:val="0"/>
      <w:marBottom w:val="0"/>
      <w:divBdr>
        <w:top w:val="none" w:sz="0" w:space="0" w:color="auto"/>
        <w:left w:val="none" w:sz="0" w:space="0" w:color="auto"/>
        <w:bottom w:val="none" w:sz="0" w:space="0" w:color="auto"/>
        <w:right w:val="none" w:sz="0" w:space="0" w:color="auto"/>
      </w:divBdr>
      <w:divsChild>
        <w:div w:id="231938378">
          <w:marLeft w:val="0"/>
          <w:marRight w:val="0"/>
          <w:marTop w:val="0"/>
          <w:marBottom w:val="0"/>
          <w:divBdr>
            <w:top w:val="none" w:sz="0" w:space="0" w:color="auto"/>
            <w:left w:val="none" w:sz="0" w:space="0" w:color="auto"/>
            <w:bottom w:val="none" w:sz="0" w:space="0" w:color="auto"/>
            <w:right w:val="none" w:sz="0" w:space="0" w:color="auto"/>
          </w:divBdr>
        </w:div>
        <w:div w:id="1094399327">
          <w:marLeft w:val="0"/>
          <w:marRight w:val="0"/>
          <w:marTop w:val="0"/>
          <w:marBottom w:val="0"/>
          <w:divBdr>
            <w:top w:val="none" w:sz="0" w:space="0" w:color="auto"/>
            <w:left w:val="none" w:sz="0" w:space="0" w:color="auto"/>
            <w:bottom w:val="none" w:sz="0" w:space="0" w:color="auto"/>
            <w:right w:val="none" w:sz="0" w:space="0" w:color="auto"/>
          </w:divBdr>
        </w:div>
        <w:div w:id="403376795">
          <w:marLeft w:val="0"/>
          <w:marRight w:val="0"/>
          <w:marTop w:val="0"/>
          <w:marBottom w:val="0"/>
          <w:divBdr>
            <w:top w:val="none" w:sz="0" w:space="0" w:color="auto"/>
            <w:left w:val="none" w:sz="0" w:space="0" w:color="auto"/>
            <w:bottom w:val="none" w:sz="0" w:space="0" w:color="auto"/>
            <w:right w:val="none" w:sz="0" w:space="0" w:color="auto"/>
          </w:divBdr>
        </w:div>
        <w:div w:id="1523207644">
          <w:marLeft w:val="0"/>
          <w:marRight w:val="0"/>
          <w:marTop w:val="0"/>
          <w:marBottom w:val="0"/>
          <w:divBdr>
            <w:top w:val="none" w:sz="0" w:space="0" w:color="auto"/>
            <w:left w:val="none" w:sz="0" w:space="0" w:color="auto"/>
            <w:bottom w:val="none" w:sz="0" w:space="0" w:color="auto"/>
            <w:right w:val="none" w:sz="0" w:space="0" w:color="auto"/>
          </w:divBdr>
        </w:div>
        <w:div w:id="518741151">
          <w:marLeft w:val="0"/>
          <w:marRight w:val="0"/>
          <w:marTop w:val="0"/>
          <w:marBottom w:val="0"/>
          <w:divBdr>
            <w:top w:val="none" w:sz="0" w:space="0" w:color="auto"/>
            <w:left w:val="none" w:sz="0" w:space="0" w:color="auto"/>
            <w:bottom w:val="none" w:sz="0" w:space="0" w:color="auto"/>
            <w:right w:val="none" w:sz="0" w:space="0" w:color="auto"/>
          </w:divBdr>
        </w:div>
      </w:divsChild>
    </w:div>
    <w:div w:id="1728529044">
      <w:bodyDiv w:val="1"/>
      <w:marLeft w:val="0"/>
      <w:marRight w:val="0"/>
      <w:marTop w:val="0"/>
      <w:marBottom w:val="0"/>
      <w:divBdr>
        <w:top w:val="none" w:sz="0" w:space="0" w:color="auto"/>
        <w:left w:val="none" w:sz="0" w:space="0" w:color="auto"/>
        <w:bottom w:val="none" w:sz="0" w:space="0" w:color="auto"/>
        <w:right w:val="none" w:sz="0" w:space="0" w:color="auto"/>
      </w:divBdr>
    </w:div>
    <w:div w:id="1731269080">
      <w:bodyDiv w:val="1"/>
      <w:marLeft w:val="0"/>
      <w:marRight w:val="0"/>
      <w:marTop w:val="0"/>
      <w:marBottom w:val="0"/>
      <w:divBdr>
        <w:top w:val="none" w:sz="0" w:space="0" w:color="auto"/>
        <w:left w:val="none" w:sz="0" w:space="0" w:color="auto"/>
        <w:bottom w:val="none" w:sz="0" w:space="0" w:color="auto"/>
        <w:right w:val="none" w:sz="0" w:space="0" w:color="auto"/>
      </w:divBdr>
      <w:divsChild>
        <w:div w:id="447165533">
          <w:marLeft w:val="0"/>
          <w:marRight w:val="0"/>
          <w:marTop w:val="0"/>
          <w:marBottom w:val="0"/>
          <w:divBdr>
            <w:top w:val="none" w:sz="0" w:space="0" w:color="auto"/>
            <w:left w:val="none" w:sz="0" w:space="0" w:color="auto"/>
            <w:bottom w:val="none" w:sz="0" w:space="0" w:color="auto"/>
            <w:right w:val="none" w:sz="0" w:space="0" w:color="auto"/>
          </w:divBdr>
        </w:div>
        <w:div w:id="1657032266">
          <w:marLeft w:val="0"/>
          <w:marRight w:val="0"/>
          <w:marTop w:val="0"/>
          <w:marBottom w:val="0"/>
          <w:divBdr>
            <w:top w:val="none" w:sz="0" w:space="0" w:color="auto"/>
            <w:left w:val="none" w:sz="0" w:space="0" w:color="auto"/>
            <w:bottom w:val="none" w:sz="0" w:space="0" w:color="auto"/>
            <w:right w:val="none" w:sz="0" w:space="0" w:color="auto"/>
          </w:divBdr>
        </w:div>
        <w:div w:id="424157034">
          <w:marLeft w:val="0"/>
          <w:marRight w:val="0"/>
          <w:marTop w:val="0"/>
          <w:marBottom w:val="0"/>
          <w:divBdr>
            <w:top w:val="none" w:sz="0" w:space="0" w:color="auto"/>
            <w:left w:val="none" w:sz="0" w:space="0" w:color="auto"/>
            <w:bottom w:val="none" w:sz="0" w:space="0" w:color="auto"/>
            <w:right w:val="none" w:sz="0" w:space="0" w:color="auto"/>
          </w:divBdr>
        </w:div>
        <w:div w:id="869879881">
          <w:marLeft w:val="0"/>
          <w:marRight w:val="0"/>
          <w:marTop w:val="0"/>
          <w:marBottom w:val="0"/>
          <w:divBdr>
            <w:top w:val="none" w:sz="0" w:space="0" w:color="auto"/>
            <w:left w:val="none" w:sz="0" w:space="0" w:color="auto"/>
            <w:bottom w:val="none" w:sz="0" w:space="0" w:color="auto"/>
            <w:right w:val="none" w:sz="0" w:space="0" w:color="auto"/>
          </w:divBdr>
        </w:div>
        <w:div w:id="310602478">
          <w:marLeft w:val="0"/>
          <w:marRight w:val="0"/>
          <w:marTop w:val="0"/>
          <w:marBottom w:val="0"/>
          <w:divBdr>
            <w:top w:val="none" w:sz="0" w:space="0" w:color="auto"/>
            <w:left w:val="none" w:sz="0" w:space="0" w:color="auto"/>
            <w:bottom w:val="none" w:sz="0" w:space="0" w:color="auto"/>
            <w:right w:val="none" w:sz="0" w:space="0" w:color="auto"/>
          </w:divBdr>
        </w:div>
        <w:div w:id="1160074040">
          <w:marLeft w:val="0"/>
          <w:marRight w:val="0"/>
          <w:marTop w:val="0"/>
          <w:marBottom w:val="0"/>
          <w:divBdr>
            <w:top w:val="none" w:sz="0" w:space="0" w:color="auto"/>
            <w:left w:val="none" w:sz="0" w:space="0" w:color="auto"/>
            <w:bottom w:val="none" w:sz="0" w:space="0" w:color="auto"/>
            <w:right w:val="none" w:sz="0" w:space="0" w:color="auto"/>
          </w:divBdr>
        </w:div>
        <w:div w:id="929967636">
          <w:marLeft w:val="0"/>
          <w:marRight w:val="0"/>
          <w:marTop w:val="0"/>
          <w:marBottom w:val="0"/>
          <w:divBdr>
            <w:top w:val="none" w:sz="0" w:space="0" w:color="auto"/>
            <w:left w:val="none" w:sz="0" w:space="0" w:color="auto"/>
            <w:bottom w:val="none" w:sz="0" w:space="0" w:color="auto"/>
            <w:right w:val="none" w:sz="0" w:space="0" w:color="auto"/>
          </w:divBdr>
        </w:div>
        <w:div w:id="1289241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hotel-narrowboats.co.uk" TargetMode="External"/><Relationship Id="rId4" Type="http://schemas.openxmlformats.org/officeDocument/2006/relationships/styles" Target="styles.xml"/><Relationship Id="rId9"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hyperlink" Target="http://www.hotel-narrowboats.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y\AppData\Roaming\Microsoft\Templates\Invoice%20(Red%20design).dotx" TargetMode="External"/></Relationships>
</file>

<file path=word/theme/theme1.xml><?xml version="1.0" encoding="utf-8"?>
<a:theme xmlns:a="http://schemas.openxmlformats.org/drawingml/2006/main" name="Office Theme">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D493D91-ACEF-45E4-A298-9173D33A3C50}">
  <ds:schemaRefs>
    <ds:schemaRef ds:uri="http://schemas.microsoft.com/sharepoint/v3/contenttype/forms"/>
  </ds:schemaRefs>
</ds:datastoreItem>
</file>

<file path=customXml/itemProps2.xml><?xml version="1.0" encoding="utf-8"?>
<ds:datastoreItem xmlns:ds="http://schemas.openxmlformats.org/officeDocument/2006/customXml" ds:itemID="{311B5203-4506-4552-9A67-11360BF23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Invoice (Red design)</Template>
  <TotalTime>0</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Cheadle &amp; Marple Sixth Form College</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Neil Port</cp:lastModifiedBy>
  <cp:revision>20</cp:revision>
  <cp:lastPrinted>2023-02-15T12:47:00Z</cp:lastPrinted>
  <dcterms:created xsi:type="dcterms:W3CDTF">2021-04-04T11:34:00Z</dcterms:created>
  <dcterms:modified xsi:type="dcterms:W3CDTF">2026-02-05T13:36:00Z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TC029014899991</vt:lpwstr>
  </property>
</Properties>
</file>